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C952D" w14:textId="77777777" w:rsidR="003044C4" w:rsidRPr="00D31EE0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D35">
        <w:rPr>
          <w:rFonts w:asciiTheme="minorHAnsi" w:hAnsiTheme="minorHAnsi" w:cstheme="minorHAnsi"/>
          <w:b/>
          <w:bCs/>
          <w:sz w:val="40"/>
          <w:szCs w:val="40"/>
        </w:rPr>
        <w:t>Sąsiadem Szkłowskiego</w:t>
      </w:r>
      <w:r w:rsidRPr="001F0D35">
        <w:rPr>
          <w:rFonts w:asciiTheme="minorHAnsi" w:hAnsiTheme="minorHAnsi" w:cstheme="minorHAnsi"/>
          <w:sz w:val="40"/>
          <w:szCs w:val="40"/>
        </w:rPr>
        <w:t xml:space="preserve"> </w:t>
      </w:r>
      <w:r w:rsidRPr="00D31EE0">
        <w:rPr>
          <w:rFonts w:asciiTheme="minorHAnsi" w:hAnsiTheme="minorHAnsi" w:cstheme="minorHAnsi"/>
          <w:sz w:val="24"/>
          <w:szCs w:val="24"/>
        </w:rPr>
        <w:t>był mężczyzna w zielonej wiatrówce</w:t>
      </w:r>
      <w:r w:rsidRPr="001F0D35">
        <w:rPr>
          <w:rFonts w:asciiTheme="minorHAnsi" w:hAnsiTheme="minorHAnsi" w:cstheme="minorHAnsi"/>
          <w:color w:val="0070C0"/>
          <w:sz w:val="24"/>
          <w:szCs w:val="24"/>
        </w:rPr>
        <w:t xml:space="preserve">, którego zastałem </w:t>
      </w:r>
      <w:r w:rsidRPr="00D31EE0">
        <w:rPr>
          <w:rFonts w:asciiTheme="minorHAnsi" w:hAnsiTheme="minorHAnsi" w:cstheme="minorHAnsi"/>
          <w:sz w:val="24"/>
          <w:szCs w:val="24"/>
        </w:rPr>
        <w:t xml:space="preserve">czytającego książkę. Pułkownik Paweł </w:t>
      </w:r>
      <w:proofErr w:type="spellStart"/>
      <w:r w:rsidRPr="00D31EE0">
        <w:rPr>
          <w:rFonts w:asciiTheme="minorHAnsi" w:hAnsiTheme="minorHAnsi" w:cstheme="minorHAnsi"/>
          <w:sz w:val="24"/>
          <w:szCs w:val="24"/>
        </w:rPr>
        <w:t>Iwanowicz</w:t>
      </w:r>
      <w:proofErr w:type="spellEnd"/>
      <w:r w:rsidRPr="00D31EE0">
        <w:rPr>
          <w:rFonts w:asciiTheme="minorHAnsi" w:hAnsiTheme="minorHAnsi" w:cstheme="minorHAnsi"/>
          <w:sz w:val="24"/>
          <w:szCs w:val="24"/>
        </w:rPr>
        <w:t xml:space="preserve"> (nie pamiętam, niestety, jego nazwiska) był jedynym obok Szkłowskiego o</w:t>
      </w:r>
      <w:r w:rsidRPr="001F0D35">
        <w:rPr>
          <w:rFonts w:asciiTheme="minorHAnsi" w:hAnsiTheme="minorHAnsi" w:cstheme="minorHAnsi"/>
          <w:sz w:val="40"/>
          <w:szCs w:val="40"/>
        </w:rPr>
        <w:t xml:space="preserve">ficerem w celi o tak niskim stopniu. Dowiedziawszy </w:t>
      </w:r>
      <w:r w:rsidRPr="00D31EE0">
        <w:rPr>
          <w:rFonts w:asciiTheme="minorHAnsi" w:hAnsiTheme="minorHAnsi" w:cstheme="minorHAnsi"/>
          <w:sz w:val="24"/>
          <w:szCs w:val="24"/>
        </w:rPr>
        <w:t xml:space="preserve">się, że jestem Polakiem i że byłem we </w:t>
      </w:r>
      <w:r w:rsidRPr="001F0D35">
        <w:rPr>
          <w:rFonts w:asciiTheme="minorHAnsi" w:hAnsiTheme="minorHAnsi" w:cstheme="minorHAnsi"/>
          <w:color w:val="FF0000"/>
          <w:sz w:val="24"/>
          <w:szCs w:val="24"/>
        </w:rPr>
        <w:t xml:space="preserve">wrześniu 1939 roku </w:t>
      </w:r>
      <w:r w:rsidRPr="00D31EE0">
        <w:rPr>
          <w:rFonts w:asciiTheme="minorHAnsi" w:hAnsiTheme="minorHAnsi" w:cstheme="minorHAnsi"/>
          <w:sz w:val="24"/>
          <w:szCs w:val="24"/>
        </w:rPr>
        <w:t xml:space="preserve">w Polsce, ożywił się i zasypał mnie gradem pytań. Okazało się, że zanim go aresztowano, pracował w wywiadzie na pograniczu polsko-sowieckim; </w:t>
      </w:r>
      <w:r w:rsidRPr="001F0D35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znał świetnie wszystkie, najbardziej nawet zapadłe dziury prowincjonalne</w:t>
      </w:r>
      <w:r w:rsidRPr="00D31EE0">
        <w:rPr>
          <w:rFonts w:asciiTheme="minorHAnsi" w:hAnsiTheme="minorHAnsi" w:cstheme="minorHAnsi"/>
          <w:sz w:val="24"/>
          <w:szCs w:val="24"/>
        </w:rPr>
        <w:t xml:space="preserve"> na Kresach, a czteroletni pobyt w więzieniu nie poczynił najmniejszych wyrw we wspaniałym dossier wywiadowczym, jakie nosił w mózgu. </w:t>
      </w:r>
      <w:r w:rsidRPr="001F0D35">
        <w:rPr>
          <w:rFonts w:asciiTheme="minorHAnsi" w:hAnsiTheme="minorHAnsi" w:cstheme="minorHAnsi"/>
          <w:b/>
          <w:bCs/>
          <w:sz w:val="24"/>
          <w:szCs w:val="24"/>
        </w:rPr>
        <w:t xml:space="preserve">Pamiętał </w:t>
      </w:r>
      <w:r w:rsidRPr="00D31EE0">
        <w:rPr>
          <w:rFonts w:asciiTheme="minorHAnsi" w:hAnsiTheme="minorHAnsi" w:cstheme="minorHAnsi"/>
          <w:sz w:val="24"/>
          <w:szCs w:val="24"/>
        </w:rPr>
        <w:t xml:space="preserve">rozmieszczenie garnizonów, </w:t>
      </w:r>
      <w:r w:rsidRPr="001F0D35">
        <w:rPr>
          <w:rFonts w:asciiTheme="minorHAnsi" w:hAnsiTheme="minorHAnsi" w:cstheme="minorHAnsi"/>
          <w:sz w:val="20"/>
          <w:szCs w:val="20"/>
        </w:rPr>
        <w:t xml:space="preserve">dywizji, pułków i oddziałów KOP-u, nazwiska i najbłahsze słabostki ludzkie ich dowódców: ten potrzebował ciągle pieniędzy na karty, ten przepadał za końmi, ten mieszkał w Lidzie, ale miał kochankę w </w:t>
      </w:r>
      <w:r w:rsidRPr="001F0D35">
        <w:rPr>
          <w:rFonts w:asciiTheme="minorHAnsi" w:hAnsiTheme="minorHAnsi" w:cstheme="minorHAnsi"/>
          <w:b/>
          <w:bCs/>
          <w:sz w:val="20"/>
          <w:szCs w:val="20"/>
        </w:rPr>
        <w:t>Baranowiczach</w:t>
      </w:r>
      <w:r w:rsidRPr="00D31EE0">
        <w:rPr>
          <w:rFonts w:asciiTheme="minorHAnsi" w:hAnsiTheme="minorHAnsi" w:cstheme="minorHAnsi"/>
          <w:sz w:val="24"/>
          <w:szCs w:val="24"/>
        </w:rPr>
        <w:t xml:space="preserve">, a tamten był wzorowym oficerem. Rozpytywał mnie z podnieceniem o ich udział w kampanii wrześniowej, jak </w:t>
      </w:r>
      <w:r w:rsidRPr="001F0D35">
        <w:rPr>
          <w:rFonts w:asciiTheme="minorHAnsi" w:hAnsiTheme="minorHAnsi" w:cstheme="minorHAnsi"/>
          <w:strike/>
          <w:sz w:val="24"/>
          <w:szCs w:val="24"/>
        </w:rPr>
        <w:t>zgrany właściciel stajni pyta</w:t>
      </w:r>
      <w:r w:rsidRPr="00D31EE0">
        <w:rPr>
          <w:rFonts w:asciiTheme="minorHAnsi" w:hAnsiTheme="minorHAnsi" w:cstheme="minorHAnsi"/>
          <w:sz w:val="24"/>
          <w:szCs w:val="24"/>
        </w:rPr>
        <w:t xml:space="preserve"> o lokaty </w:t>
      </w:r>
      <w:r w:rsidRPr="001F0D35">
        <w:rPr>
          <w:rFonts w:asciiTheme="minorHAnsi" w:hAnsiTheme="minorHAnsi" w:cstheme="minorHAnsi"/>
          <w:color w:val="7030A0"/>
          <w:sz w:val="24"/>
          <w:szCs w:val="24"/>
        </w:rPr>
        <w:t xml:space="preserve">swoich dawnych koni na </w:t>
      </w:r>
      <w:r w:rsidRPr="00D31EE0">
        <w:rPr>
          <w:rFonts w:asciiTheme="minorHAnsi" w:hAnsiTheme="minorHAnsi" w:cstheme="minorHAnsi"/>
          <w:sz w:val="24"/>
          <w:szCs w:val="24"/>
        </w:rPr>
        <w:t>zagranicznych torach wyścigowych. Niewiele umiałem i chciałem mu powiedzieć. Szumiało mi jeszcze wówczas w głowie od wrześniowego ciosu.</w:t>
      </w:r>
    </w:p>
    <w:p w14:paraId="6EA3C27A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68A813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Pogaduszki wywiadowcze z Pawłem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Iwanowiczem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miały ten pożytek, że zaprzyjaźniliśmy się szybko i pewnego dnia rozmowa ześlizgnęła się mimochodem na temat mieszkańców celi. Pamiętam ten wieczór, jakby to było wczoraj. Leżeliśmy na jego pryczy, a właściwie on leżał, a ja siedziałem oparty na łokciu; obok nas drzemał młody student medycyny z Leningradu o dziewczęcej twarzy, który zapytał mnie raz szeptem w ustępie, czy czytałem Powrót z ZSRR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Gide'a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, bo sądząc z artykułów prasy sowieckiej, jest to bardzo interesująca książka. W celi zapalono już światła, przy stole siedzieli marynarze i grali w karty, a na pryczach rzędem – jak na dwóch zbiorowych katafalkach – leżeli generałowie sowieccy, zastygłszy w geście nieruchomej zadumy. Paweł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Iwanowicz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pokazywał mi wzrokiem każdego po kolei, poruszając tylko muskularni twarzy i rzucając – niczym przewodnik w sali sarkofagów egipskich – krótkie objaśnienia.</w:t>
      </w:r>
    </w:p>
    <w:p w14:paraId="1904AE28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399F26C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Przy grubym Żydzie, który zwiesiwszy jak zwykle nogi z pryczy, nucił cicho,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powiedział:,,Komisarz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polityczny dywizji w Hiszpanii. Miał bardzo ciężkie śledztwo”. Brodacza, pykającego bezustannie fajkę, określił jako inżyniera lotnika i generała awiacji, który właśnie niedawno ogłosił głodówkę, żądając rewizji procesu „w imię potrzeb sowieckiego przemysłu lotniczego”. Wszyscy zostali oskarżeni w roku 1937 o szpiegostwo. Zdaniem Pawła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Iwanowicza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cała sprawa była prowokacją niemiecką na olbrzymią skalę. Wywiad niemiecki podsunął wywiadowi sowieckiemu przez neutralnego pośrednika sfałszowane dowody, obciążające poważnie dużą część sztabowców sowieckich, którzy w różnych okresach swej służby przebywali jakiś czas za granicą. Niemcom chodziło o sparaliżowanie dowództwa sowieckiego, a wywiad rosyjski żył w stanie egzaltowanej podejrzliwości po spisku Tuchaczewskiego. Gdyby wojna z Niemcami wybuchła w roku 1938, </w:t>
      </w:r>
      <w:r w:rsidRPr="00AE5B81">
        <w:rPr>
          <w:rFonts w:asciiTheme="minorHAnsi" w:hAnsiTheme="minorHAnsi" w:cstheme="minorHAnsi"/>
          <w:sz w:val="24"/>
          <w:szCs w:val="24"/>
        </w:rPr>
        <w:lastRenderedPageBreak/>
        <w:t>Armia Czerwona miałaby poważnie nadwątlone rezerwy sztabowe. Wybuch drugiej wojny światowej uchronił ich od wyroków śmierci i zatrzymał gwałtownie szprychy śledczego koła tortur. Od wybuchu wojny rosyjsko-niemieckiej oczekiwali zwolnienia, pełnej rehabilitacji, przywrócenia stopni i stanowisk dowódczych, wypłaty uposażeń za cztery lata spędzone w więzieniu. Wyroki dziesięcioletnie, jakie odczytano im przed miesiącem po trzech i pół latach nieprzerwanych badań, uważali za zwykłą formalność, która ma uratować twarz NKWD.</w:t>
      </w:r>
    </w:p>
    <w:p w14:paraId="23F5F46D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DAEAF3F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Wśród mieszkańców celi 37. wybuch wojny rosyjsko-niemieckiej uchodził bowiem w listopadzie 1940 roku za rzecz nie podlegającą wątpieniu; wierzyli w jej zwycięski koniec i w to, że ani dnia nie będzie się toczyła na terytorium sowieckim. Po apelu wieczornym, kiedy do celi przyjeżdżał sklepik z papierosami, parówkami i gazetami, Paweł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Iwanowicz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, jako najmłodszy stopniem i wiekiem, wdrapywał się na stół i czytał na głos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z,,Prawdy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>” i „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Izwiestij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>” jednakowe „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soobszczenija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zapadnogo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fronta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”. Była to jedyna w ciągu dnia chwila, kiedy generałowie ożywiali się, dyskutując z przejęciem o szansach obu stron. Uderzyło mnie, że w ich wypowiedziach nie było ani cienia skargi, buntu lub mściwości, gdy rozmowa zahaczała o potencjał wojenny Rosji; jedynie smutek ludzi, których oderwano od warsztatu pracy. Zapytałem o to kiedyś Pawła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Iwanowicza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>. „W normalnym państwie – odpowiedział – istnieją ludzie zadowoleni, średnio zadowoleni i niezadowoleni. W państwie, w którym wszyscy są zadowoleni, zachodzi podejrzenie, że wszyscy są niezadowoleni. Tak czy owak, tworzymy zwartą całość”. Nauczyłem się tych słów na pamięć.</w:t>
      </w:r>
    </w:p>
    <w:p w14:paraId="2185DFD3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E8769F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Generał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Artamjan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>, brodaty Ormianin z awiacji, wstawał wieczorami na parę minut i masywne jego cielsko odbywało pomiędzy pryczami coś w rodzaju spaceru „dla rozprostowania kości”. Po każdym spacerze kładł się znowu na dawnym miejscu i sapiąc ciężko, wykonywał parę wdechów i wydechów. Robił to wszystko ze śmiertelną powagą i zadziwiającą punktualnością. Jego wieczorna gimnastyka była dla nas sygnałem do kolacji.</w:t>
      </w:r>
    </w:p>
    <w:p w14:paraId="1C1B8ADB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AAA5E9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Gdy przyszedłem do celi 37., trafiłem na trzeci dzień jego głodówki; po dziecięciu dniach mojego pobytu w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Pieriesyłce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głodówka jeszcze trwała.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Artamjan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przybladł, coraz krócej spacerował, chwytała go często zadyszka i zanosił się od kaszlu po każdym pierwszym pociągnięciu fajki. Żądał zwolnienia i rehabilitacji, powołując się na swoje zasługi i rewolucyjną przeszłość. Proponowano mu pracę pod konwojem w leningradzkiej fabryce samolotów i osobną celę w „Pałacu Zimowym”. Co trzy dni przed południem dozorca przynosił mu do celi wspaniałą paczkę „od żony”, o której nic nie wiedział i która według wszelkiego prawdopodobieństwa żyła również od trzech i pół lat na zesłaniu.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Artamjan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podnosił się z pryczy, proponował wszystkim w celi poczęstunek, a gdy odpowiadało mu głuche milczenie, wzywał z korytarza dozorcę i w jego obecności wrzucał całą zawartość paczki do kibla.</w:t>
      </w:r>
    </w:p>
    <w:p w14:paraId="18ABB7E2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EBA2395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Mimo że wyznaczono mi miejsce do spania na ziemi koło kibla, a więc tuż obok jego pryczy, nie odezwał się do mnie ani razu. Ostatniej jednak nocy, gdy nienaturalnie ożywiony ruch na </w:t>
      </w:r>
      <w:r w:rsidRPr="00AE5B81">
        <w:rPr>
          <w:rFonts w:asciiTheme="minorHAnsi" w:hAnsiTheme="minorHAnsi" w:cstheme="minorHAnsi"/>
          <w:sz w:val="24"/>
          <w:szCs w:val="24"/>
        </w:rPr>
        <w:lastRenderedPageBreak/>
        <w:t xml:space="preserve">korytarzu zdawał się zwiastować etap, nie spaliśmy obaj. Leżałem na wznak, z rękami splecionymi pod głową, i nasłuchiwałem, jak za przegrodą drzwi rośnie szum kroków niby łoskot wzbierającej rzeki za tamą. Kłęby dymu z fajki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Artamjana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przesłaniały mdłe światło żarówki, pogrążając celę w dusznym półmroku. Nagle jego ręka obsunęła się z pryczy i zaczęła szukać mojej. Gdy mu ją podałem, uniósłszy się lekko na posłaniu, wsunął ją bez słowa pod swój koc i przytknął do klatki piersiowej. Poprzez parcianą koszulę zmacałem zgrubienie i wklęśnięcie na żebrach. Powiódł ją jeszcze w dół, poniżej kolana – to samo. Chciałem doń przemówić, zapytać go o coś, ale kamienna twarz obrośnięta mchem brody nie wyrażała nic poza zmęczeniem i zamyśleniem.</w:t>
      </w:r>
    </w:p>
    <w:p w14:paraId="15F3D3BD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60EAD83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 xml:space="preserve">Po północy ruch na korytarzu wzmógł się jeszcze bardziej, słychać było otwieranie i zamykanie cel, i monotonne głosy wyczytujące nazwiska. Po każdym „jest” rzeka ludzkich ciał wzbierała, uderzając zduszonymi szeptami o ściany. Otworzyły się wreszcie i drzwi naszej celi – Szkłowski i ja na etap. Gdy klęcząc zwijałem szybko swoje łachy, 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Artamjan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 xml:space="preserve"> chwycił mnie jeszcze raz za rękę i ścisnął ją mocno. Nie powiedział ani słowa i nie spojrzał w moim kierunku. Wyszliśmy na korytarz, prosto w tłum spoconych i parujących jeszcze od snu ciał, które przykucnęły bojaźliwie pod ścianami jak strzępy ludzkiej nędzy w ścieku kanałowym.</w:t>
      </w:r>
    </w:p>
    <w:p w14:paraId="3C2348BE" w14:textId="77777777" w:rsidR="003044C4" w:rsidRPr="00AE5B81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22856F" w14:textId="34526894" w:rsidR="00BB566E" w:rsidRDefault="003044C4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5B81">
        <w:rPr>
          <w:rFonts w:asciiTheme="minorHAnsi" w:hAnsiTheme="minorHAnsi" w:cstheme="minorHAnsi"/>
          <w:sz w:val="24"/>
          <w:szCs w:val="24"/>
        </w:rPr>
        <w:t>Ze Szkłowskim znalazłem się w jednym przedziale wagonu „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stołypinowskiego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>”. Rozesłał sobie na ławeczce płaszcz i usadowiwszy się w kącie przedziału, siedział już tak przez cały czas – wyprostowany, milczący i surowy, w mundurze zapiętym pod szyją, z rękami splecionymi na kolanach. Oprócz nas na górnych składanych ławkach rozsiadło się trzech „</w:t>
      </w:r>
      <w:proofErr w:type="spellStart"/>
      <w:r w:rsidRPr="00AE5B81">
        <w:rPr>
          <w:rFonts w:asciiTheme="minorHAnsi" w:hAnsiTheme="minorHAnsi" w:cstheme="minorHAnsi"/>
          <w:sz w:val="24"/>
          <w:szCs w:val="24"/>
        </w:rPr>
        <w:t>urków</w:t>
      </w:r>
      <w:proofErr w:type="spellEnd"/>
      <w:r w:rsidRPr="00AE5B81">
        <w:rPr>
          <w:rFonts w:asciiTheme="minorHAnsi" w:hAnsiTheme="minorHAnsi" w:cstheme="minorHAnsi"/>
          <w:sz w:val="24"/>
          <w:szCs w:val="24"/>
        </w:rPr>
        <w:t>”, zabierając się do gry w karty. Jeden z nich, goryl o płaskiej mongolskiej twarzy, opowiedział nam, zanim jeszcze pociąg ruszył ze stacji, że doczekał się nareszcie w Leningradzie piętnastoletniego wyroku za zarąbanie siekierą w obozie peczorskim kucharza, który mu odmówił dodatkowej porcji kaszy. Mówił to spokojnie, z pewnym akcentem dumy w głosie, nie przerywając ani na chwilę gry. Szkłowski siedział nieporuszony z przymkniętymi lekko oczami, a ja zaśmiałem się nie bez przymusu.</w:t>
      </w:r>
    </w:p>
    <w:p w14:paraId="7CCE1D55" w14:textId="0A48512D" w:rsidR="00DC0E56" w:rsidRDefault="00DC0E56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35ED23D" w14:textId="37B42C0D" w:rsidR="00DC0E56" w:rsidRDefault="00DC0E56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60AC9EA" w14:textId="3D0CF112" w:rsidR="00DC0E56" w:rsidRPr="00844460" w:rsidRDefault="00FF003B" w:rsidP="00D31EE0">
      <w:pPr>
        <w:pStyle w:val="Zwyk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F003B">
        <w:rPr>
          <w:rFonts w:asciiTheme="minorHAnsi" w:hAnsiTheme="minorHAnsi" w:cstheme="minorHAnsi"/>
          <w:sz w:val="24"/>
          <w:szCs w:val="24"/>
        </w:rPr>
        <w:drawing>
          <wp:inline distT="0" distB="0" distL="0" distR="0" wp14:anchorId="348915A2" wp14:editId="3933693D">
            <wp:extent cx="2635948" cy="2355850"/>
            <wp:effectExtent l="19050" t="19050" r="12065" b="2540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5326" cy="236423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C0E56" w:rsidRPr="008444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DDB7" w14:textId="77777777" w:rsidR="001706B7" w:rsidRDefault="001706B7" w:rsidP="00204722">
      <w:pPr>
        <w:spacing w:after="0" w:line="240" w:lineRule="auto"/>
      </w:pPr>
      <w:r>
        <w:separator/>
      </w:r>
    </w:p>
  </w:endnote>
  <w:endnote w:type="continuationSeparator" w:id="0">
    <w:p w14:paraId="2BE737F6" w14:textId="77777777" w:rsidR="001706B7" w:rsidRDefault="001706B7" w:rsidP="0020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E9BB" w14:textId="77777777" w:rsidR="001706B7" w:rsidRDefault="001706B7" w:rsidP="00204722">
      <w:pPr>
        <w:spacing w:after="0" w:line="240" w:lineRule="auto"/>
      </w:pPr>
      <w:r>
        <w:separator/>
      </w:r>
    </w:p>
  </w:footnote>
  <w:footnote w:type="continuationSeparator" w:id="0">
    <w:p w14:paraId="05DD3694" w14:textId="77777777" w:rsidR="001706B7" w:rsidRDefault="001706B7" w:rsidP="0020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FD95" w14:textId="11D0AB89" w:rsidR="00204722" w:rsidRPr="007F1D7A" w:rsidRDefault="00204722">
    <w:pPr>
      <w:pStyle w:val="Nagwek"/>
      <w:rPr>
        <w:b/>
        <w:bCs/>
        <w:color w:val="FF0000"/>
      </w:rPr>
    </w:pPr>
    <w:r w:rsidRPr="007F1D7A">
      <w:rPr>
        <w:b/>
        <w:bCs/>
        <w:color w:val="FF0000"/>
      </w:rPr>
      <w:t xml:space="preserve">tekst został przygotowany </w:t>
    </w:r>
    <w:r w:rsidR="007F1D7A" w:rsidRPr="007F1D7A">
      <w:rPr>
        <w:b/>
        <w:bCs/>
        <w:color w:val="FF0000"/>
      </w:rPr>
      <w:t>na Konkurs BAJTEK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29"/>
    <w:rsid w:val="001265B2"/>
    <w:rsid w:val="001706B7"/>
    <w:rsid w:val="001F0D35"/>
    <w:rsid w:val="00204722"/>
    <w:rsid w:val="003044C4"/>
    <w:rsid w:val="00655529"/>
    <w:rsid w:val="007F1D7A"/>
    <w:rsid w:val="00844460"/>
    <w:rsid w:val="00B9618F"/>
    <w:rsid w:val="00BB566E"/>
    <w:rsid w:val="00D20289"/>
    <w:rsid w:val="00D31EE0"/>
    <w:rsid w:val="00DC0E56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40F0"/>
  <w15:chartTrackingRefBased/>
  <w15:docId w15:val="{6D005E84-8556-4AF3-BDCE-F22C9E88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044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44C4"/>
    <w:rPr>
      <w:rFonts w:ascii="Consolas" w:hAnsi="Consolas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04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722"/>
  </w:style>
  <w:style w:type="paragraph" w:styleId="Stopka">
    <w:name w:val="footer"/>
    <w:basedOn w:val="Normalny"/>
    <w:link w:val="StopkaZnak"/>
    <w:uiPriority w:val="99"/>
    <w:unhideWhenUsed/>
    <w:rsid w:val="00204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3EE9E-B3E1-4323-86B1-D11DDB5C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dcterms:created xsi:type="dcterms:W3CDTF">2019-03-27T21:40:00Z</dcterms:created>
  <dcterms:modified xsi:type="dcterms:W3CDTF">2022-04-07T23:29:00Z</dcterms:modified>
</cp:coreProperties>
</file>